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A3" w:rsidRPr="009562A8" w:rsidRDefault="00E36DA3" w:rsidP="00E36DA3">
      <w:pPr>
        <w:spacing w:after="300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бюджетное учреждение социального обслуживания «Краевой социально-оздоровительный центр «Кавказ» в качестве основных видов деятельности предоставляет в социально-оздоровительном отделении социально-бытовые и социально-медицинские услуги в </w:t>
      </w:r>
      <w:proofErr w:type="spellStart"/>
      <w:r w:rsidRPr="009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полустационарной</w:t>
      </w:r>
      <w:proofErr w:type="spellEnd"/>
      <w:r w:rsidRPr="009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социального обслуживания.</w:t>
      </w:r>
    </w:p>
    <w:p w:rsidR="00E36DA3" w:rsidRPr="009562A8" w:rsidRDefault="00E36DA3" w:rsidP="00E36DA3">
      <w:pPr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Медицинскими показаниями для направления граждан пожилого возраста в социально-оздоровительное отделение центр «Кавказ»</w:t>
      </w:r>
      <w:r w:rsidRPr="009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получения социальных услуг являются заболевания желудочно-кишечного тракта, печени, желчевыводящих путей, мочеполовой системы, опорно-двигательного аппарата, нервной системы, сахарный диабет, ожирение.</w:t>
      </w:r>
    </w:p>
    <w:p w:rsidR="00E36DA3" w:rsidRPr="00AD6646" w:rsidRDefault="00E36DA3" w:rsidP="00E36DA3">
      <w:pPr>
        <w:ind w:firstLine="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получения направления в социально-оздоровительное отделение центра «Кавказ» граждане пожилого возраста подают в центры социального обслуживания (далее – центры) по месту жительства заявление по форме, утвержденной приказом Минтруда России от 28 марта 2014 г. № 159н и следующие документы:</w:t>
      </w:r>
    </w:p>
    <w:p w:rsidR="009562A8" w:rsidRPr="00AD6646" w:rsidRDefault="009562A8" w:rsidP="00E36DA3">
      <w:pPr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DA3" w:rsidRPr="009562A8" w:rsidRDefault="00E36DA3" w:rsidP="009562A8">
      <w:pPr>
        <w:ind w:firstLine="6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документ, удостоверяющий личность получателя социальных услуг;</w:t>
      </w:r>
    </w:p>
    <w:p w:rsidR="00E36DA3" w:rsidRPr="009562A8" w:rsidRDefault="00E36DA3" w:rsidP="009562A8">
      <w:pPr>
        <w:ind w:firstLine="6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трудовая книжка;</w:t>
      </w:r>
    </w:p>
    <w:p w:rsidR="00E36DA3" w:rsidRPr="009562A8" w:rsidRDefault="00E36DA3" w:rsidP="009562A8">
      <w:pPr>
        <w:ind w:firstLine="6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справка для получения путевки на санаторно-курортное лечение, выданная медицинской организацией (форма № 070/у);</w:t>
      </w:r>
    </w:p>
    <w:p w:rsidR="00E36DA3" w:rsidRPr="009562A8" w:rsidRDefault="00E36DA3" w:rsidP="009562A8">
      <w:pPr>
        <w:ind w:firstLine="6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документы об условиях проживания и составе семьи (при ее наличии) получателя социальных услуг, доходах получателя социальных услуг и членов его семьи (при наличии), необходимые для определения среднедушевого дохода для предоставления социальных услуг бесплатно.</w:t>
      </w:r>
    </w:p>
    <w:p w:rsidR="00E36DA3" w:rsidRPr="009562A8" w:rsidRDefault="00E36DA3" w:rsidP="00E36DA3">
      <w:pPr>
        <w:spacing w:after="300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указанные в подпунктах «1», «2» и «4» могут быть представлены гражданами пожилого </w:t>
      </w:r>
      <w:proofErr w:type="gramStart"/>
      <w:r w:rsidRPr="009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</w:t>
      </w:r>
      <w:proofErr w:type="gramEnd"/>
      <w:r w:rsidRPr="009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подлинниках, так и в копиях, заверенных в установленном порядке. Документы, представленные в подлинниках, после изготовления и </w:t>
      </w:r>
      <w:proofErr w:type="gramStart"/>
      <w:r w:rsidRPr="009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заверения</w:t>
      </w:r>
      <w:proofErr w:type="gramEnd"/>
      <w:r w:rsidRPr="009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копий возвращаются гражданам пожилого возраста.</w:t>
      </w:r>
    </w:p>
    <w:p w:rsidR="00E36DA3" w:rsidRPr="009562A8" w:rsidRDefault="00E36DA3" w:rsidP="00E36DA3">
      <w:pPr>
        <w:spacing w:after="300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Очередность выдачи направлений определяется исходя из даты предоставления документов, согласно квоте, выделяемой министерством труда и социальной защиты населения Ставропольского края.</w:t>
      </w:r>
    </w:p>
    <w:p w:rsidR="00E36DA3" w:rsidRPr="00AD6646" w:rsidRDefault="00E36DA3" w:rsidP="009562A8">
      <w:pPr>
        <w:ind w:firstLine="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порядок направления граждан пожилого возраста в центр «Кавказ» включает в себя следующие действия:</w:t>
      </w:r>
    </w:p>
    <w:p w:rsidR="009562A8" w:rsidRPr="00AD6646" w:rsidRDefault="009562A8" w:rsidP="009562A8">
      <w:pPr>
        <w:ind w:firstLine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DA3" w:rsidRPr="009562A8" w:rsidRDefault="00E36DA3" w:rsidP="009562A8">
      <w:pPr>
        <w:ind w:firstLine="6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принятие заявления;</w:t>
      </w:r>
    </w:p>
    <w:p w:rsidR="00E36DA3" w:rsidRPr="009562A8" w:rsidRDefault="00E36DA3" w:rsidP="009562A8">
      <w:pPr>
        <w:ind w:firstLine="6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информирование о порядке предоставления направления в центр «Кавказ», видах социальных услуг, сроках, условиях их предоставления, о тарифах на эти услуги и об их стоимости для получателя социальных услуг, о возможности получения этих услуг бесплатно в соответствии с 442-ФЗ;</w:t>
      </w:r>
    </w:p>
    <w:p w:rsidR="00E36DA3" w:rsidRPr="009562A8" w:rsidRDefault="00E36DA3" w:rsidP="009562A8">
      <w:pPr>
        <w:ind w:firstLine="6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разъяснение получателю социальных услуг порядка приема документов,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 в центре «Кавказ»;</w:t>
      </w:r>
    </w:p>
    <w:p w:rsidR="00E36DA3" w:rsidRPr="009562A8" w:rsidRDefault="00E36DA3" w:rsidP="009562A8">
      <w:pPr>
        <w:ind w:firstLine="6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анализ представленных документов, необходимых для принятия решения о предоставлении социальных услуг в центре «Кавказ», и принятие решения о предоставлении социальных услуг получателю социальных услуг либо решения об отказе в предоставлении социальных услуг в центре «Кавказ»;</w:t>
      </w:r>
    </w:p>
    <w:p w:rsidR="00E36DA3" w:rsidRPr="009562A8" w:rsidRDefault="00E36DA3" w:rsidP="009562A8">
      <w:pPr>
        <w:ind w:firstLine="6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составление</w:t>
      </w:r>
      <w:r w:rsidR="009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индивидуальной программы </w:t>
      </w:r>
      <w:r w:rsidRPr="009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социальных услуг (далее – индивидуальная программа);</w:t>
      </w:r>
    </w:p>
    <w:p w:rsidR="00E36DA3" w:rsidRPr="009562A8" w:rsidRDefault="00E36DA3" w:rsidP="009562A8">
      <w:pPr>
        <w:ind w:firstLine="6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проведение расчета размера платы за предоставление социальных услуг социально-оздоровительным отделением центра «Кавказ»;</w:t>
      </w:r>
    </w:p>
    <w:p w:rsidR="00E36DA3" w:rsidRPr="009562A8" w:rsidRDefault="00E36DA3" w:rsidP="009562A8">
      <w:pPr>
        <w:ind w:firstLine="6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 предоставление направления в социально-оздоровительное отделение центра «Кавказ».</w:t>
      </w:r>
    </w:p>
    <w:p w:rsidR="00E36DA3" w:rsidRPr="009562A8" w:rsidRDefault="00E36DA3" w:rsidP="009562A8">
      <w:pPr>
        <w:ind w:firstLine="6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постановке на очередь и выдаче направлений фиксируется в журнале учета очередности и выдачи направлений гражданам пожилого возраста в государственное бюджетное учреждение социального обслуживания населения «Краевой социально-оздоровительный центр «Кавказ» для получения социальных услуг в социально-оздоровительном центре «Кавказ».</w:t>
      </w:r>
    </w:p>
    <w:p w:rsidR="00E36DA3" w:rsidRPr="009562A8" w:rsidRDefault="00E36DA3" w:rsidP="009562A8">
      <w:pPr>
        <w:ind w:firstLine="6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граждан пожилого возраста в центр «Кавказ» для получения социальных услуг в социально-оздоровительном отделении выдается гражданину пожилого возраста не позднее, чем за 10 рабочих дней до даты заезда в центр «Кавказ».</w:t>
      </w:r>
    </w:p>
    <w:p w:rsidR="00E36DA3" w:rsidRPr="009562A8" w:rsidRDefault="00E36DA3" w:rsidP="009562A8">
      <w:pPr>
        <w:ind w:firstLine="6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 платы за социальные услуги, предоставляемые социально-оздоровительным отделением центра «Кавказ», производится на основании тарифов, утвержденных приказом министерства труда и социальной защиты населения Ставропольского края от 30 ноября 2015 г. № 478, для социальных услуг, предоставляемых в </w:t>
      </w:r>
      <w:proofErr w:type="spellStart"/>
      <w:r w:rsidRPr="009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полустационарной</w:t>
      </w:r>
      <w:proofErr w:type="spellEnd"/>
      <w:r w:rsidRPr="009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социального обслуживания.</w:t>
      </w:r>
    </w:p>
    <w:p w:rsidR="009562A8" w:rsidRDefault="00E36DA3" w:rsidP="00E36DA3">
      <w:pPr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периода обслуживания в социально-оздоровительном отделении рассчитывается исходя из 21 дня.</w:t>
      </w:r>
    </w:p>
    <w:p w:rsidR="009562A8" w:rsidRDefault="00E36DA3" w:rsidP="00E36DA3">
      <w:pPr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Социальные услуги предоставляются бесплатно или за плату (частичную плату).</w:t>
      </w:r>
      <w:r w:rsidR="009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36DA3" w:rsidRPr="009562A8" w:rsidRDefault="00E36DA3" w:rsidP="00E36DA3">
      <w:pPr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услуги предоставляются</w:t>
      </w:r>
      <w:r w:rsidR="009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бесплатно</w:t>
      </w:r>
      <w:r w:rsidR="009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получателям социальных услуг, если на дату обращения за получением социальной услуги их среднедушевой доход</w:t>
      </w:r>
      <w:r w:rsidR="009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 предельной величины или равен предельной величине среднедушевого дохода для предоставления социальных услуг бесплатно, установленной законом Ставропольского края в размере, равном полуторной величине прожиточного минимума.</w:t>
      </w:r>
    </w:p>
    <w:p w:rsidR="00E36DA3" w:rsidRPr="009562A8" w:rsidRDefault="00E36DA3" w:rsidP="00E36DA3">
      <w:pPr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услуги предоставляются</w:t>
      </w:r>
      <w:r w:rsidR="009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плату или частичную плату</w:t>
      </w:r>
      <w:r w:rsidRPr="009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на дату обращения за получением социальной услуги среднедушевой доход получателя социальных услуг превышает предельную величину среднедушевого дохода для предоставления социальных услуг бесплатно, установленную законом Ставропольского края в размере, равном полуторной величине прожиточного минимума.</w:t>
      </w:r>
    </w:p>
    <w:p w:rsidR="00E36DA3" w:rsidRDefault="00E36DA3" w:rsidP="00E36DA3">
      <w:pPr>
        <w:ind w:firstLine="6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62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Размер платы за предоставление социальных услуг рассчитывается на основании вышеуказанных тарифов, но не должен превышать 50 процентов разницы между среднедушевым доходом получателя социальных услуг и предельной величиной среднедушевого дохода для предоставления социальных услуг бесплатно, установленной законом Ставропольского края в размере, равном полуторной величине прожиточного минимума.</w:t>
      </w:r>
    </w:p>
    <w:p w:rsidR="009562A8" w:rsidRPr="009562A8" w:rsidRDefault="009562A8" w:rsidP="00E36DA3">
      <w:pPr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DA3" w:rsidRDefault="00E36DA3" w:rsidP="009562A8">
      <w:pPr>
        <w:ind w:firstLine="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порядок предоставления гражданам пожилого возраста в социальных услуг в социально-оздоровительном отделении центра «Кавказ» включает в себя следующие действия:</w:t>
      </w:r>
    </w:p>
    <w:p w:rsidR="009562A8" w:rsidRPr="009562A8" w:rsidRDefault="009562A8" w:rsidP="009562A8">
      <w:pPr>
        <w:ind w:firstLine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DA3" w:rsidRPr="009562A8" w:rsidRDefault="00E36DA3" w:rsidP="009562A8">
      <w:pPr>
        <w:ind w:firstLine="6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принятие следующих документов у получателя социальных услуг:</w:t>
      </w:r>
    </w:p>
    <w:p w:rsidR="00E36DA3" w:rsidRPr="009562A8" w:rsidRDefault="00E36DA3" w:rsidP="009562A8">
      <w:pPr>
        <w:ind w:firstLine="6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 получателя социальных услуг,</w:t>
      </w:r>
    </w:p>
    <w:p w:rsidR="00E36DA3" w:rsidRPr="009562A8" w:rsidRDefault="00E36DA3" w:rsidP="009562A8">
      <w:pPr>
        <w:ind w:firstLine="6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на предоставление социальных услуг в социально-оздоровительном отделении центра «Кавказ», выданное центром по месту жительства получателя социальных услуг,</w:t>
      </w:r>
    </w:p>
    <w:p w:rsidR="00E36DA3" w:rsidRPr="009562A8" w:rsidRDefault="00E36DA3" w:rsidP="009562A8">
      <w:pPr>
        <w:ind w:firstLine="6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программа предоставления социальных услуг, разработанная центром по месту жительства получателя социальных услуг,</w:t>
      </w:r>
    </w:p>
    <w:p w:rsidR="00E36DA3" w:rsidRPr="009562A8" w:rsidRDefault="00E36DA3" w:rsidP="009562A8">
      <w:pPr>
        <w:ind w:firstLine="6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платы за социальные услуги, предоставляемые социально-оздоровительным отделением центра «Кавказ»,</w:t>
      </w:r>
    </w:p>
    <w:p w:rsidR="00E36DA3" w:rsidRPr="009562A8" w:rsidRDefault="00E36DA3" w:rsidP="009562A8">
      <w:pPr>
        <w:ind w:firstLine="6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санаторно-курортная карта, выданная медицинской организацией (форма 072/у);</w:t>
      </w:r>
    </w:p>
    <w:p w:rsidR="00E36DA3" w:rsidRPr="009562A8" w:rsidRDefault="00E36DA3" w:rsidP="009562A8">
      <w:pPr>
        <w:ind w:firstLine="6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заключение договора о предоставлении социальных услуг в стационарной форме социального обслуживания между центром «Кавказ», являющимся поставщиком социальных услуг и получателем социальных услуг (далее – договор);</w:t>
      </w:r>
    </w:p>
    <w:p w:rsidR="00E36DA3" w:rsidRPr="009562A8" w:rsidRDefault="00E36DA3" w:rsidP="009562A8">
      <w:pPr>
        <w:ind w:firstLine="6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принятие оплаты за предоставление социальных услуг в социально-оздоровительном отделении центра «Кавказ» в соответствии с представленным расчетом;</w:t>
      </w:r>
    </w:p>
    <w:p w:rsidR="00E36DA3" w:rsidRPr="009562A8" w:rsidRDefault="00E36DA3" w:rsidP="009562A8">
      <w:pPr>
        <w:ind w:firstLine="6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предоставление получателю социальных услуг социальных услуг в социально-оздоровительном отделении центра «Кавказ» соответствии с заключенным договором.</w:t>
      </w:r>
    </w:p>
    <w:p w:rsidR="009562A8" w:rsidRDefault="009562A8" w:rsidP="00AD6646">
      <w:pPr>
        <w:ind w:firstLine="0"/>
        <w:jc w:val="center"/>
        <w:outlineLvl w:val="2"/>
      </w:pPr>
    </w:p>
    <w:p w:rsidR="00E36DA3" w:rsidRPr="009562A8" w:rsidRDefault="00E36DA3" w:rsidP="00AD6646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учреждение социального обслуживания населения</w:t>
      </w:r>
      <w:r w:rsidR="009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9562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Краевой социально-оздоровительный центр «Кавказ» (ГБУСОН «Кавказ»)</w:t>
      </w:r>
    </w:p>
    <w:p w:rsidR="00E36DA3" w:rsidRDefault="009562A8" w:rsidP="009562A8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357601</w:t>
      </w:r>
      <w:r w:rsidR="00E36DA3" w:rsidRPr="009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Ставропольский край, </w:t>
      </w:r>
      <w:proofErr w:type="gramStart"/>
      <w:r w:rsidR="00E36DA3" w:rsidRPr="009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E36DA3" w:rsidRPr="009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Ессентуки, ул. </w:t>
      </w:r>
      <w:proofErr w:type="spellStart"/>
      <w:r w:rsidR="00E36DA3" w:rsidRPr="009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Гааза</w:t>
      </w:r>
      <w:proofErr w:type="spellEnd"/>
      <w:r w:rsidR="00E36DA3" w:rsidRPr="009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1.</w:t>
      </w:r>
    </w:p>
    <w:p w:rsidR="00E36DA3" w:rsidRDefault="00AD6646" w:rsidP="009562A8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(87934) 6-01-56,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36DA3" w:rsidRPr="0095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(87934) 6-70-16</w:t>
      </w:r>
    </w:p>
    <w:p w:rsidR="00AD6646" w:rsidRPr="009562A8" w:rsidRDefault="00AD6646" w:rsidP="009562A8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232" w:rsidRPr="00AD6646" w:rsidRDefault="00AD6646">
      <w:pPr>
        <w:rPr>
          <w:rFonts w:ascii="Times New Roman" w:hAnsi="Times New Roman" w:cs="Times New Roman"/>
          <w:b/>
          <w:sz w:val="24"/>
          <w:szCs w:val="24"/>
        </w:rPr>
      </w:pPr>
      <w:r w:rsidRPr="00AD6646">
        <w:rPr>
          <w:rFonts w:ascii="Times New Roman" w:hAnsi="Times New Roman" w:cs="Times New Roman"/>
          <w:b/>
          <w:sz w:val="24"/>
          <w:szCs w:val="24"/>
        </w:rPr>
        <w:t xml:space="preserve">По вопросам предоставления направлений гражданам пожилого возраста в социально-оздоровительное отделение центр «Кавказ» можно проконсультироваться в </w:t>
      </w:r>
      <w:r>
        <w:rPr>
          <w:rFonts w:ascii="Times New Roman" w:hAnsi="Times New Roman" w:cs="Times New Roman"/>
          <w:b/>
          <w:sz w:val="24"/>
          <w:szCs w:val="24"/>
        </w:rPr>
        <w:t>ГБУСО «Александровский комплексный центр</w:t>
      </w:r>
      <w:r w:rsidRPr="00AD6646">
        <w:rPr>
          <w:rFonts w:ascii="Times New Roman" w:hAnsi="Times New Roman" w:cs="Times New Roman"/>
          <w:b/>
          <w:sz w:val="24"/>
          <w:szCs w:val="24"/>
        </w:rPr>
        <w:t xml:space="preserve"> социального об</w:t>
      </w:r>
      <w:r>
        <w:rPr>
          <w:rFonts w:ascii="Times New Roman" w:hAnsi="Times New Roman" w:cs="Times New Roman"/>
          <w:b/>
          <w:sz w:val="24"/>
          <w:szCs w:val="24"/>
        </w:rPr>
        <w:t>служивания населения (кабинет № 13</w:t>
      </w:r>
      <w:r w:rsidRPr="00AD6646">
        <w:rPr>
          <w:rFonts w:ascii="Times New Roman" w:hAnsi="Times New Roman" w:cs="Times New Roman"/>
          <w:b/>
          <w:sz w:val="24"/>
          <w:szCs w:val="24"/>
        </w:rPr>
        <w:t>) и по теле</w:t>
      </w:r>
      <w:r>
        <w:rPr>
          <w:rFonts w:ascii="Times New Roman" w:hAnsi="Times New Roman" w:cs="Times New Roman"/>
          <w:b/>
          <w:sz w:val="24"/>
          <w:szCs w:val="24"/>
        </w:rPr>
        <w:t>фону 2-11-51.</w:t>
      </w:r>
    </w:p>
    <w:sectPr w:rsidR="008C7232" w:rsidRPr="00AD6646" w:rsidSect="008B56E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162B6"/>
    <w:multiLevelType w:val="multilevel"/>
    <w:tmpl w:val="EC1A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36DA3"/>
    <w:rsid w:val="00121257"/>
    <w:rsid w:val="00143E19"/>
    <w:rsid w:val="0021045E"/>
    <w:rsid w:val="008A3A17"/>
    <w:rsid w:val="008B56E6"/>
    <w:rsid w:val="008C7232"/>
    <w:rsid w:val="009562A8"/>
    <w:rsid w:val="00AD6646"/>
    <w:rsid w:val="00BE4C48"/>
    <w:rsid w:val="00E3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32"/>
  </w:style>
  <w:style w:type="paragraph" w:styleId="3">
    <w:name w:val="heading 3"/>
    <w:basedOn w:val="a"/>
    <w:link w:val="30"/>
    <w:uiPriority w:val="9"/>
    <w:qFormat/>
    <w:rsid w:val="00E36DA3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6D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36DA3"/>
    <w:rPr>
      <w:color w:val="0069A9"/>
      <w:u w:val="single"/>
    </w:rPr>
  </w:style>
  <w:style w:type="paragraph" w:styleId="a4">
    <w:name w:val="Normal (Web)"/>
    <w:basedOn w:val="a"/>
    <w:uiPriority w:val="99"/>
    <w:semiHidden/>
    <w:unhideWhenUsed/>
    <w:rsid w:val="00E36DA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6D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1070</Words>
  <Characters>6101</Characters>
  <Application>Microsoft Office Word</Application>
  <DocSecurity>0</DocSecurity>
  <Lines>50</Lines>
  <Paragraphs>14</Paragraphs>
  <ScaleCrop>false</ScaleCrop>
  <Company/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2016-03-01T12:40:00Z</dcterms:created>
  <dcterms:modified xsi:type="dcterms:W3CDTF">2016-03-01T13:42:00Z</dcterms:modified>
</cp:coreProperties>
</file>